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Registration Form</w:t>
      </w: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3359785</wp:posOffset>
            </wp:positionH>
            <wp:positionV relativeFrom="paragraph">
              <wp:posOffset>106045</wp:posOffset>
            </wp:positionV>
            <wp:extent cx="2392045" cy="122682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8000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226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1</w:t>
      </w:r>
      <w:r w:rsidDel="00000000" w:rsidR="00000000" w:rsidRPr="00000000">
        <w:rPr>
          <w:b w:val="1"/>
          <w:color w:val="c00000"/>
          <w:sz w:val="32"/>
          <w:szCs w:val="32"/>
          <w:vertAlign w:val="superscript"/>
          <w:rtl w:val="0"/>
        </w:rPr>
        <w:t xml:space="preserve">st </w:t>
      </w: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Open International Bonsai Exhibition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SAZANKYANPU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Owners info:</w:t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6"/>
        <w:gridCol w:w="5651"/>
        <w:tblGridChange w:id="0">
          <w:tblGrid>
            <w:gridCol w:w="3416"/>
            <w:gridCol w:w="565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and 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Address (street, no. And city)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Country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Tree info: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65"/>
        <w:tblGridChange w:id="0">
          <w:tblGrid>
            <w:gridCol w:w="3397"/>
            <w:gridCol w:w="56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Species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Origin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Width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Depth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Styled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i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i w:val="1"/>
                    <w:rtl w:val="0"/>
                  </w:rPr>
                  <w:t xml:space="preserve">Approximate value (€)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Pot info: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65"/>
        <w:tblGridChange w:id="0">
          <w:tblGrid>
            <w:gridCol w:w="3397"/>
            <w:gridCol w:w="56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Color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Glazed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Origin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i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i w:val="1"/>
                    <w:rtl w:val="0"/>
                  </w:rPr>
                  <w:t xml:space="preserve">Approximate value (€)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2867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vantijdelijkeaanduiding">
    <w:name w:val="Placeholder Text"/>
    <w:basedOn w:val="Standaardalinea-lettertype"/>
    <w:uiPriority w:val="99"/>
    <w:semiHidden w:val="1"/>
    <w:rsid w:val="00FB596F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jBuM2ERvtrS5+9BG2+vqYaQRLg==">AMUW2mVrOw+E6WnyqvuvuP5YAVizVSh/+eNkHuDeMYwcBy7KI/YqhNLNOk+8Qct0Yny0+80VpXEXeStdGySxH7J9GoHfcHCWpu9Kv3Ji5i2YO1nIPTpR9rXVpuQ8ulIYq3DSvJ+gWfr8TsFfJgFDoe8Byrijzz9eS+3rZ3Eo9et8rovK8S9de7g4FJdYF7AWRnkgjLaU/wzZ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2023-01-31T10:19:00Z</dcterms:created>
  <dc:creator>Tine Seyen</dc:creator>
</cp:coreProperties>
</file>